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C4B915" w14:textId="12739A65" w:rsidR="002C38FC" w:rsidRPr="002647D0" w:rsidRDefault="002C38FC" w:rsidP="009F5885">
      <w:pPr>
        <w:spacing w:after="120" w:line="360" w:lineRule="auto"/>
        <w:ind w:left="567" w:right="1227"/>
        <w:rPr>
          <w:rFonts w:ascii="Arial" w:eastAsia="Arial" w:hAnsi="Arial" w:cs="Arial"/>
          <w:b/>
          <w:bCs/>
          <w:iCs/>
          <w:sz w:val="28"/>
          <w:szCs w:val="28"/>
        </w:rPr>
      </w:pPr>
      <w:r w:rsidRPr="002647D0">
        <w:rPr>
          <w:rFonts w:ascii="Arial" w:hAnsi="Arial"/>
          <w:b/>
          <w:bCs/>
          <w:iCs/>
          <w:sz w:val="28"/>
          <w:szCs w:val="28"/>
        </w:rPr>
        <w:t>AMAZONE refuerza su presencia en Estados Unidos con una nueva sede en El Dorado, Kansas</w:t>
      </w:r>
    </w:p>
    <w:p w14:paraId="467030E9" w14:textId="470D5096" w:rsidR="004A4E71" w:rsidRDefault="004A4E71" w:rsidP="00921FE3">
      <w:pPr>
        <w:spacing w:after="120" w:line="360" w:lineRule="auto"/>
        <w:ind w:left="567" w:right="1695"/>
        <w:rPr>
          <w:rFonts w:ascii="Arial" w:eastAsia="Arial" w:hAnsi="Arial" w:cs="Arial"/>
        </w:rPr>
      </w:pPr>
    </w:p>
    <w:p w14:paraId="5E96718C" w14:textId="5E48C301" w:rsidR="00EB5AB8" w:rsidRDefault="002C38FC" w:rsidP="002C38FC">
      <w:pPr>
        <w:spacing w:after="120" w:line="360" w:lineRule="auto"/>
        <w:ind w:left="567" w:right="1695"/>
        <w:rPr>
          <w:rFonts w:ascii="Arial" w:eastAsia="Arial" w:hAnsi="Arial" w:cs="Arial"/>
        </w:rPr>
      </w:pPr>
      <w:r>
        <w:rPr>
          <w:rFonts w:ascii="Arial" w:hAnsi="Arial"/>
          <w:b/>
        </w:rPr>
        <w:t xml:space="preserve">Hasbergen-Gaste, </w:t>
      </w:r>
      <w:r>
        <w:rPr>
          <w:rFonts w:ascii="Arial" w:hAnsi="Arial"/>
          <w:b/>
          <w:color w:val="000000" w:themeColor="text1"/>
        </w:rPr>
        <w:t>Alemania</w:t>
      </w:r>
      <w:r>
        <w:rPr>
          <w:rFonts w:ascii="Arial" w:hAnsi="Arial"/>
          <w:b/>
        </w:rPr>
        <w:t>/El Dorado, Kansas, EE. UU.</w:t>
      </w:r>
      <w:r>
        <w:rPr>
          <w:rFonts w:ascii="Arial" w:hAnsi="Arial"/>
        </w:rPr>
        <w:t xml:space="preserve"> Con la inauguración de una nueva sede en El Dorado, Kansas, el grupo AMAZONE continúa ampliando de forma sistemática sus actividades en Norteamérica. La</w:t>
      </w:r>
      <w:r w:rsidR="00925A1D">
        <w:rPr>
          <w:rFonts w:ascii="Arial" w:hAnsi="Arial"/>
        </w:rPr>
        <w:t> </w:t>
      </w:r>
      <w:r>
        <w:rPr>
          <w:rFonts w:ascii="Arial" w:hAnsi="Arial"/>
        </w:rPr>
        <w:t>nueva sede en los EE. UU. complementa los compromisos anteriores en Norteamérica y refuerza la presencia local en una de las regiones agrícolas más importantes de los Estados Unidos.</w:t>
      </w:r>
    </w:p>
    <w:p w14:paraId="1B343C4B" w14:textId="52BC3144" w:rsidR="002C38FC" w:rsidRPr="002C38FC" w:rsidRDefault="00EB5AB8" w:rsidP="002C38FC">
      <w:pPr>
        <w:spacing w:after="120" w:line="360" w:lineRule="auto"/>
        <w:ind w:left="567" w:right="1695"/>
        <w:rPr>
          <w:rFonts w:ascii="Arial" w:eastAsia="Arial" w:hAnsi="Arial" w:cs="Arial"/>
        </w:rPr>
      </w:pPr>
      <w:r>
        <w:rPr>
          <w:rFonts w:ascii="Arial" w:hAnsi="Arial"/>
        </w:rPr>
        <w:t>AMAZONE inició su andadura en el mercado norteamericano en la década de 1970 y pronto alcanzó un gran éxito en los Estados Unidos con la venta de decenas de miles de abonadoras bajo las marcas EasyFlow y New Idea. Sobre esta base, AMAZONE fundó en 2016 la filial AMAZONE Inc. en Canadá, centrando inicialmente sus actividades comerciales en Norteamérica en el mercado canadiense. Desde entonces, en Quebec tiene lugar el montaje final de las máquinas agrícolas suministradas en contenedores desde las plantas de producción de AMAZONE que, a continuación, se envían por camión dentro de Canadá y a los Estados Unidos.</w:t>
      </w:r>
    </w:p>
    <w:p w14:paraId="3DF9D7FF" w14:textId="139AFF0F" w:rsidR="002C38FC" w:rsidRPr="002C38FC" w:rsidRDefault="002C38FC" w:rsidP="002C38FC">
      <w:pPr>
        <w:spacing w:after="120" w:line="360" w:lineRule="auto"/>
        <w:ind w:left="567" w:right="1695"/>
        <w:rPr>
          <w:rFonts w:ascii="Arial" w:eastAsia="Arial" w:hAnsi="Arial" w:cs="Arial"/>
        </w:rPr>
      </w:pPr>
      <w:r>
        <w:rPr>
          <w:rFonts w:ascii="Arial" w:hAnsi="Arial"/>
        </w:rPr>
        <w:t>Con la fundación de AMAZONE USA Inc. en Delaware en 2021, AMAZONE amplió sus exitosas actividades en Norteamérica con una presencia directa en los Estados Unidos. En la actualidad, más de 30 empleados en Canadá y Estados Unidos prestan asistencia a los agricultores y distribuidores locales, ofrecen asesoramiento práctico y garantizan una estrecha colaboración. La atención se centra en los productos de la tecnología de abonado y laboreo del suelo, para los que la tecnología AMAZONE goza de una gran demanda en el mercado norteamericano. Además, AMAZONE ofrece soluciones eficaces en materia de protección de cultivos y tecnología de siembra de precisión, adaptadas a las necesidades individuales de la agricultura moderna.</w:t>
      </w:r>
    </w:p>
    <w:p w14:paraId="34E027CE" w14:textId="44988E59" w:rsidR="002C38FC" w:rsidRPr="002C38FC" w:rsidRDefault="002C38FC" w:rsidP="002C38FC">
      <w:pPr>
        <w:spacing w:after="120" w:line="360" w:lineRule="auto"/>
        <w:ind w:left="567" w:right="1695"/>
        <w:rPr>
          <w:rFonts w:ascii="Arial" w:eastAsia="Arial" w:hAnsi="Arial" w:cs="Arial"/>
        </w:rPr>
      </w:pPr>
      <w:r>
        <w:rPr>
          <w:rFonts w:ascii="Arial" w:hAnsi="Arial"/>
        </w:rPr>
        <w:t xml:space="preserve">Si bien el montaje final en Quebec continúa siendo una parte integral de las actividades en Norteamérica, la apertura de la nueva planta en El Dorado, Kansas, marca un paso importante en el desarrollo de la empresa. De este </w:t>
      </w:r>
      <w:r>
        <w:rPr>
          <w:rFonts w:ascii="Arial" w:hAnsi="Arial"/>
        </w:rPr>
        <w:lastRenderedPageBreak/>
        <w:t>modo, AMAZONE envía una clara señal de crecimiento continuo a pesar de la difícil situación del mercado en los EE. UU. e invierte de forma específica en reforzar su presencia local. El Dorado se encuentra en medio de una de las regiones agrícolas más importantes de los Estados Unidos. Gracias a su ubicación directa en la autopista Interstate 35, en medio de las regiones metropolitanas de Kansas City y Wichita, El Dorado cuenta con excelentes conexiones de transporte, tanto con la segunda terminal ferroviaria más grande de los Estados Unidos como con varios aeropuertos de carga. Además, la región ofrece acceso a un mercado laboral con personal técnico altamente cualificado. Estas ventajas geográficas convierten a El Dorado en un núcleo ideal para la logística y las actividades futuras.</w:t>
      </w:r>
    </w:p>
    <w:p w14:paraId="1663DF55" w14:textId="0710767D" w:rsidR="002C38FC" w:rsidRPr="005E6101" w:rsidRDefault="002C38FC" w:rsidP="002C38FC">
      <w:pPr>
        <w:spacing w:after="120" w:line="360" w:lineRule="auto"/>
        <w:ind w:left="567" w:right="1695"/>
        <w:rPr>
          <w:rFonts w:ascii="Arial" w:eastAsia="Arial" w:hAnsi="Arial" w:cs="Arial"/>
        </w:rPr>
      </w:pPr>
      <w:r>
        <w:rPr>
          <w:rFonts w:ascii="Arial" w:hAnsi="Arial"/>
        </w:rPr>
        <w:t>El terreno de la nueva sede de AMAZONE abarca una superficie total de 2,63</w:t>
      </w:r>
      <w:r w:rsidR="00925A1D">
        <w:rPr>
          <w:rFonts w:ascii="Arial" w:hAnsi="Arial"/>
        </w:rPr>
        <w:t> </w:t>
      </w:r>
      <w:r>
        <w:rPr>
          <w:rFonts w:ascii="Arial" w:hAnsi="Arial"/>
        </w:rPr>
        <w:t>hectáreas y cuenta con una nave de unos 2800</w:t>
      </w:r>
      <w:r w:rsidR="00925A1D">
        <w:rPr>
          <w:rFonts w:ascii="Arial" w:hAnsi="Arial"/>
        </w:rPr>
        <w:t> </w:t>
      </w:r>
      <w:r>
        <w:rPr>
          <w:rFonts w:ascii="Arial" w:hAnsi="Arial"/>
        </w:rPr>
        <w:t>m², de los cuales aproximadamente 150</w:t>
      </w:r>
      <w:r w:rsidR="00925A1D">
        <w:rPr>
          <w:rFonts w:ascii="Arial" w:hAnsi="Arial"/>
        </w:rPr>
        <w:t> </w:t>
      </w:r>
      <w:r>
        <w:rPr>
          <w:rFonts w:ascii="Arial" w:hAnsi="Arial"/>
        </w:rPr>
        <w:t>m² son superficie de oficinas. La sede se utilizará tanto para el almacenamiento y envío de máquinas agrícolas y piezas de recambio de AMAZONE para todo el mercado estadounidense como para el montaje final.</w:t>
      </w:r>
    </w:p>
    <w:p w14:paraId="59113202" w14:textId="5598033C" w:rsidR="007639FE" w:rsidRDefault="002C38FC" w:rsidP="002C38FC">
      <w:pPr>
        <w:spacing w:after="120" w:line="360" w:lineRule="auto"/>
        <w:ind w:left="567" w:right="1695"/>
        <w:rPr>
          <w:rFonts w:ascii="Arial" w:hAnsi="Arial" w:cs="Arial"/>
          <w:bCs/>
        </w:rPr>
      </w:pPr>
      <w:r>
        <w:rPr>
          <w:rFonts w:ascii="Arial" w:hAnsi="Arial"/>
        </w:rPr>
        <w:t>Con esta inversión, AMAZONE refuerza su posición en el mercado estadounidense y reafirma su estrategia de acercarse aún más a sus clientes y socios comerciales. Gracias a la combinación de una tecnología potente, rutas de suministro cortas y una atención directa, la empresa crea las mejores condiciones para seguir satisfaciendo con éxito en el futuro las necesidades de los agricultores y distribuidores norteamericanos.</w:t>
      </w:r>
    </w:p>
    <w:p w14:paraId="03B86EFE" w14:textId="22DE4B1A" w:rsidR="005E6101" w:rsidRDefault="005E6101">
      <w:pPr>
        <w:rPr>
          <w:rFonts w:ascii="Arial" w:hAnsi="Arial" w:cs="Arial"/>
          <w:bCs/>
        </w:rPr>
      </w:pPr>
      <w:r>
        <w:br w:type="page"/>
      </w:r>
    </w:p>
    <w:p w14:paraId="44F3F225" w14:textId="2D9F3678" w:rsidR="007639FE" w:rsidRDefault="0004413D" w:rsidP="007639FE">
      <w:pPr>
        <w:spacing w:after="120" w:line="360" w:lineRule="auto"/>
        <w:ind w:left="567" w:right="1695"/>
        <w:rPr>
          <w:rFonts w:ascii="Arial" w:hAnsi="Arial" w:cs="Arial"/>
          <w:bCs/>
        </w:rPr>
      </w:pPr>
      <w:r>
        <w:rPr>
          <w:rFonts w:ascii="Arial" w:hAnsi="Arial"/>
          <w:noProof/>
        </w:rPr>
        <w:lastRenderedPageBreak/>
        <w:drawing>
          <wp:inline distT="0" distB="0" distL="0" distR="0" wp14:anchorId="74FA5328" wp14:editId="37141CF5">
            <wp:extent cx="5940725" cy="3351711"/>
            <wp:effectExtent l="0" t="0" r="3175" b="1270"/>
            <wp:docPr id="7695242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777" b="9451"/>
                    <a:stretch>
                      <a:fillRect/>
                    </a:stretch>
                  </pic:blipFill>
                  <pic:spPr bwMode="auto">
                    <a:xfrm>
                      <a:off x="0" y="0"/>
                      <a:ext cx="5943600" cy="3353333"/>
                    </a:xfrm>
                    <a:prstGeom prst="rect">
                      <a:avLst/>
                    </a:prstGeom>
                    <a:noFill/>
                    <a:ln>
                      <a:noFill/>
                    </a:ln>
                    <a:extLst>
                      <a:ext uri="{53640926-AAD7-44D8-BBD7-CCE9431645EC}">
                        <a14:shadowObscured xmlns:a14="http://schemas.microsoft.com/office/drawing/2010/main"/>
                      </a:ext>
                    </a:extLst>
                  </pic:spPr>
                </pic:pic>
              </a:graphicData>
            </a:graphic>
          </wp:inline>
        </w:drawing>
      </w:r>
    </w:p>
    <w:p w14:paraId="535D7A54" w14:textId="356FE385" w:rsidR="00B34D4A" w:rsidRDefault="00A11FE3" w:rsidP="007639FE">
      <w:pPr>
        <w:spacing w:after="120" w:line="360" w:lineRule="auto"/>
        <w:ind w:left="567" w:right="1695"/>
        <w:rPr>
          <w:rFonts w:ascii="Arial" w:hAnsi="Arial" w:cs="Arial"/>
          <w:bCs/>
        </w:rPr>
      </w:pPr>
      <w:r>
        <w:rPr>
          <w:rFonts w:ascii="Arial" w:hAnsi="Arial"/>
        </w:rPr>
        <w:t>Con la nueva sede en El Dorado, Kansas, AMAZONE continúa ampliando su presencia en el mercado estadounidense.</w:t>
      </w:r>
    </w:p>
    <w:p w14:paraId="207845C0" w14:textId="77777777" w:rsidR="00B34D4A" w:rsidRDefault="00B34D4A">
      <w:pPr>
        <w:rPr>
          <w:rFonts w:ascii="Arial" w:hAnsi="Arial" w:cs="Arial"/>
          <w:bCs/>
        </w:rPr>
      </w:pPr>
      <w:r>
        <w:br w:type="page"/>
      </w:r>
    </w:p>
    <w:p w14:paraId="3B57E16D" w14:textId="37298B0E" w:rsidR="00A11FE3" w:rsidRDefault="00B34D4A" w:rsidP="007639FE">
      <w:pPr>
        <w:spacing w:after="120" w:line="360" w:lineRule="auto"/>
        <w:ind w:left="567" w:right="1695"/>
        <w:rPr>
          <w:rFonts w:ascii="Arial" w:hAnsi="Arial" w:cs="Arial"/>
          <w:bCs/>
        </w:rPr>
      </w:pPr>
      <w:r>
        <w:rPr>
          <w:rFonts w:ascii="Arial" w:hAnsi="Arial"/>
          <w:noProof/>
        </w:rPr>
        <w:lastRenderedPageBreak/>
        <w:drawing>
          <wp:inline distT="0" distB="0" distL="0" distR="0" wp14:anchorId="7F178AFD" wp14:editId="4B026CC8">
            <wp:extent cx="4569618" cy="2669449"/>
            <wp:effectExtent l="0" t="0" r="2540" b="0"/>
            <wp:docPr id="184268168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859" b="9515"/>
                    <a:stretch>
                      <a:fillRect/>
                    </a:stretch>
                  </pic:blipFill>
                  <pic:spPr bwMode="auto">
                    <a:xfrm>
                      <a:off x="0" y="0"/>
                      <a:ext cx="4572000" cy="2670841"/>
                    </a:xfrm>
                    <a:prstGeom prst="rect">
                      <a:avLst/>
                    </a:prstGeom>
                    <a:noFill/>
                    <a:ln>
                      <a:noFill/>
                    </a:ln>
                    <a:extLst>
                      <a:ext uri="{53640926-AAD7-44D8-BBD7-CCE9431645EC}">
                        <a14:shadowObscured xmlns:a14="http://schemas.microsoft.com/office/drawing/2010/main"/>
                      </a:ext>
                    </a:extLst>
                  </pic:spPr>
                </pic:pic>
              </a:graphicData>
            </a:graphic>
          </wp:inline>
        </w:drawing>
      </w:r>
    </w:p>
    <w:p w14:paraId="363A1BC8" w14:textId="12776B0D" w:rsidR="0004413D" w:rsidRDefault="002647D0" w:rsidP="007639FE">
      <w:pPr>
        <w:spacing w:after="120" w:line="360" w:lineRule="auto"/>
        <w:ind w:left="567" w:right="1695"/>
        <w:rPr>
          <w:rFonts w:ascii="Arial" w:hAnsi="Arial" w:cs="Arial"/>
          <w:bCs/>
        </w:rPr>
      </w:pPr>
      <w:r w:rsidRPr="006C728D">
        <w:rPr>
          <w:rFonts w:ascii="Arial" w:hAnsi="Arial" w:cs="Arial"/>
          <w:bCs/>
          <w:noProof/>
        </w:rPr>
        <w:drawing>
          <wp:inline distT="0" distB="0" distL="0" distR="0" wp14:anchorId="0A527A30" wp14:editId="19263A36">
            <wp:extent cx="4588793" cy="2767584"/>
            <wp:effectExtent l="0" t="0" r="2540" b="0"/>
            <wp:docPr id="1809424049" name="Grafik 2" descr="Ein Bild, das Farm, Gelände, Erntemaschine, Traktor enthä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424049" name="Grafik 2" descr="Ein Bild, das Farm, Gelände, Erntemaschine, Traktor enthäl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7449" b="12012"/>
                    <a:stretch>
                      <a:fillRect/>
                    </a:stretch>
                  </pic:blipFill>
                  <pic:spPr bwMode="auto">
                    <a:xfrm>
                      <a:off x="0" y="0"/>
                      <a:ext cx="4588793" cy="2767584"/>
                    </a:xfrm>
                    <a:prstGeom prst="rect">
                      <a:avLst/>
                    </a:prstGeom>
                    <a:noFill/>
                    <a:ln>
                      <a:noFill/>
                    </a:ln>
                    <a:extLst>
                      <a:ext uri="{53640926-AAD7-44D8-BBD7-CCE9431645EC}">
                        <a14:shadowObscured xmlns:a14="http://schemas.microsoft.com/office/drawing/2010/main"/>
                      </a:ext>
                    </a:extLst>
                  </pic:spPr>
                </pic:pic>
              </a:graphicData>
            </a:graphic>
          </wp:inline>
        </w:drawing>
      </w:r>
    </w:p>
    <w:p w14:paraId="54520A9A" w14:textId="14DDDB4C" w:rsidR="00B34D4A" w:rsidRDefault="00B34D4A" w:rsidP="007639FE">
      <w:pPr>
        <w:spacing w:after="120" w:line="360" w:lineRule="auto"/>
        <w:ind w:left="567" w:right="1695"/>
        <w:rPr>
          <w:rFonts w:ascii="Arial" w:hAnsi="Arial" w:cs="Arial"/>
          <w:bCs/>
        </w:rPr>
      </w:pPr>
      <w:r>
        <w:rPr>
          <w:rFonts w:ascii="Arial" w:hAnsi="Arial"/>
          <w:noProof/>
        </w:rPr>
        <w:drawing>
          <wp:inline distT="0" distB="0" distL="0" distR="0" wp14:anchorId="0C6614DE" wp14:editId="2A2AE791">
            <wp:extent cx="4570730" cy="2670628"/>
            <wp:effectExtent l="0" t="0" r="1270" b="0"/>
            <wp:docPr id="195921305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22042"/>
                    <a:stretch>
                      <a:fillRect/>
                    </a:stretch>
                  </pic:blipFill>
                  <pic:spPr bwMode="auto">
                    <a:xfrm>
                      <a:off x="0" y="0"/>
                      <a:ext cx="4572000" cy="2671370"/>
                    </a:xfrm>
                    <a:prstGeom prst="rect">
                      <a:avLst/>
                    </a:prstGeom>
                    <a:noFill/>
                    <a:ln>
                      <a:noFill/>
                    </a:ln>
                    <a:extLst>
                      <a:ext uri="{53640926-AAD7-44D8-BBD7-CCE9431645EC}">
                        <a14:shadowObscured xmlns:a14="http://schemas.microsoft.com/office/drawing/2010/main"/>
                      </a:ext>
                    </a:extLst>
                  </pic:spPr>
                </pic:pic>
              </a:graphicData>
            </a:graphic>
          </wp:inline>
        </w:drawing>
      </w:r>
    </w:p>
    <w:p w14:paraId="564248C1" w14:textId="77777777" w:rsidR="00A42ED2" w:rsidRPr="00D27732" w:rsidRDefault="00A42ED2" w:rsidP="0020407A">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Cabe comprobar las cargas sobre los ejes y el peso total del tractor admisibles. No todas las posibilidades de combinación enumeradas pueden realizarse con todas las marcas de tractores.</w:t>
      </w:r>
    </w:p>
    <w:p w14:paraId="47EDFBE4" w14:textId="77777777" w:rsidR="00A42ED2" w:rsidRDefault="00A42ED2" w:rsidP="00A42ED2">
      <w:pPr>
        <w:spacing w:after="120" w:line="360" w:lineRule="auto"/>
        <w:ind w:left="567" w:right="1695"/>
        <w:rPr>
          <w:rFonts w:ascii="Arial" w:hAnsi="Arial" w:cs="Arial"/>
          <w:bCs/>
        </w:rPr>
      </w:pPr>
    </w:p>
    <w:p w14:paraId="0FE52343"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6486751D" w14:textId="04D8ACC4"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Más información: </w:t>
      </w:r>
      <w:hyperlink r:id="rId12" w:history="1">
        <w:r w:rsidR="002647D0" w:rsidRPr="006F56CD">
          <w:rPr>
            <w:rStyle w:val="Hyperlink"/>
            <w:rFonts w:ascii="Arial" w:hAnsi="Arial"/>
            <w:sz w:val="20"/>
          </w:rPr>
          <w:t>www.amazone.net/es</w:t>
        </w:r>
      </w:hyperlink>
    </w:p>
    <w:p w14:paraId="1547C715"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DAD3988" wp14:editId="79850C7D">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03D21CF" wp14:editId="4446A232">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4C92125" wp14:editId="13096D86">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BBB626D" wp14:editId="0EBBEB02">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A33657F" wp14:editId="00C994B4">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C7362D">
      <w:headerReference w:type="default" r:id="rId28"/>
      <w:footerReference w:type="default" r:id="rId29"/>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A6C4A4" w14:textId="77777777" w:rsidR="005E603E" w:rsidRDefault="005E603E">
      <w:r>
        <w:separator/>
      </w:r>
    </w:p>
  </w:endnote>
  <w:endnote w:type="continuationSeparator" w:id="0">
    <w:p w14:paraId="252AADA5" w14:textId="77777777" w:rsidR="005E603E" w:rsidRDefault="005E60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E0002AFF" w:usb1="C0007843" w:usb2="00000009" w:usb3="00000000" w:csb0="000001FF"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46763"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161C2967" wp14:editId="516CFF6D">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49DB456"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1C2967"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249DB456"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D8FDC7A" wp14:editId="730A1307">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5EF2291"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488E429" wp14:editId="72A5D30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739160E"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5E9DC773" wp14:editId="65F9763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AD86639" w14:textId="77777777" w:rsidR="005E0980" w:rsidRPr="00925A1D" w:rsidRDefault="005E0980" w:rsidP="006F7755">
                          <w:pPr>
                            <w:spacing w:line="280" w:lineRule="exact"/>
                            <w:rPr>
                              <w:rFonts w:ascii="Arial" w:hAnsi="Arial"/>
                              <w:spacing w:val="2"/>
                              <w:sz w:val="20"/>
                              <w:lang w:val="de-DE"/>
                            </w:rPr>
                          </w:pPr>
                          <w:r w:rsidRPr="00925A1D">
                            <w:rPr>
                              <w:rFonts w:ascii="Arial" w:hAnsi="Arial"/>
                              <w:sz w:val="20"/>
                              <w:lang w:val="de-DE"/>
                            </w:rPr>
                            <w:t>AMAZONEN-WERKE H. DREYER SE Co. KG.   Am Amazonenwerk 9–13 · D-49205 Hasbergen-Gaste</w:t>
                          </w:r>
                        </w:p>
                        <w:p w14:paraId="1AD65D92" w14:textId="6B03D4E1" w:rsidR="005E0980" w:rsidRPr="00925A1D" w:rsidRDefault="005E0980" w:rsidP="006F7755">
                          <w:pPr>
                            <w:spacing w:line="280" w:lineRule="exact"/>
                            <w:rPr>
                              <w:rFonts w:ascii="Arial" w:hAnsi="Arial"/>
                              <w:spacing w:val="2"/>
                              <w:sz w:val="20"/>
                              <w:lang w:val="de-DE"/>
                            </w:rPr>
                          </w:pPr>
                          <w:r w:rsidRPr="00925A1D">
                            <w:rPr>
                              <w:rFonts w:ascii="Arial" w:hAnsi="Arial"/>
                              <w:sz w:val="20"/>
                              <w:lang w:val="de-DE"/>
                            </w:rPr>
                            <w:t>Teléfono +49 (0)5405 501-0 ∙ amazone@amazone.de ∙ www.amazone.</w:t>
                          </w:r>
                          <w:r w:rsidR="002647D0">
                            <w:rPr>
                              <w:rFonts w:ascii="Arial" w:hAnsi="Arial"/>
                              <w:sz w:val="20"/>
                              <w:lang w:val="de-DE"/>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DC773"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AD86639" w14:textId="77777777" w:rsidR="005E0980" w:rsidRPr="00925A1D" w:rsidRDefault="005E0980" w:rsidP="006F7755">
                    <w:pPr>
                      <w:spacing w:line="280" w:lineRule="exact"/>
                      <w:rPr>
                        <w:rFonts w:ascii="Arial" w:hAnsi="Arial"/>
                        <w:spacing w:val="2"/>
                        <w:sz w:val="20"/>
                        <w:lang w:val="de-DE"/>
                      </w:rPr>
                    </w:pPr>
                    <w:r w:rsidRPr="00925A1D">
                      <w:rPr>
                        <w:rFonts w:ascii="Arial" w:hAnsi="Arial"/>
                        <w:sz w:val="20"/>
                        <w:lang w:val="de-DE"/>
                      </w:rPr>
                      <w:t>AMAZONEN-WERKE H. DREYER SE Co. KG.   Am Amazonenwerk 9–13 · D-49205 Hasbergen-Gaste</w:t>
                    </w:r>
                  </w:p>
                  <w:p w14:paraId="1AD65D92" w14:textId="6B03D4E1" w:rsidR="005E0980" w:rsidRPr="00925A1D" w:rsidRDefault="005E0980" w:rsidP="006F7755">
                    <w:pPr>
                      <w:spacing w:line="280" w:lineRule="exact"/>
                      <w:rPr>
                        <w:rFonts w:ascii="Arial" w:hAnsi="Arial"/>
                        <w:spacing w:val="2"/>
                        <w:sz w:val="20"/>
                        <w:lang w:val="de-DE"/>
                      </w:rPr>
                    </w:pPr>
                    <w:r w:rsidRPr="00925A1D">
                      <w:rPr>
                        <w:rFonts w:ascii="Arial" w:hAnsi="Arial"/>
                        <w:sz w:val="20"/>
                        <w:lang w:val="de-DE"/>
                      </w:rPr>
                      <w:t>Teléfono +49 (0)5405 501-0 ∙ amazone@amazone.de ∙ www.amazone.</w:t>
                    </w:r>
                    <w:r w:rsidR="002647D0">
                      <w:rPr>
                        <w:rFonts w:ascii="Arial" w:hAnsi="Arial"/>
                        <w:sz w:val="20"/>
                        <w:lang w:val="de-DE"/>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C42DC0" w14:textId="77777777" w:rsidR="005E603E" w:rsidRDefault="005E603E">
      <w:r>
        <w:separator/>
      </w:r>
    </w:p>
  </w:footnote>
  <w:footnote w:type="continuationSeparator" w:id="0">
    <w:p w14:paraId="768F2E68" w14:textId="77777777" w:rsidR="005E603E" w:rsidRDefault="005E60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57CA9"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8D3070D" wp14:editId="16C7FE3F">
              <wp:simplePos x="0" y="0"/>
              <wp:positionH relativeFrom="margin">
                <wp:posOffset>3726180</wp:posOffset>
              </wp:positionH>
              <wp:positionV relativeFrom="paragraph">
                <wp:posOffset>-681355</wp:posOffset>
              </wp:positionV>
              <wp:extent cx="343852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43852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3839D3" w14:textId="7D4F54F0" w:rsidR="004A4E71" w:rsidRPr="00E50E51" w:rsidRDefault="004A4E71" w:rsidP="002647D0">
                          <w:pPr>
                            <w:pStyle w:val="StandardWeb"/>
                            <w:spacing w:after="0" w:afterAutospacing="0"/>
                            <w:jc w:val="center"/>
                            <w:rPr>
                              <w:color w:val="FFFFFF" w:themeColor="background1"/>
                            </w:rPr>
                          </w:pPr>
                          <w:r>
                            <w:rPr>
                              <w:rFonts w:ascii="Arial" w:hAnsi="Arial"/>
                              <w:color w:val="FFFFFF" w:themeColor="background1"/>
                              <w:sz w:val="28"/>
                            </w:rPr>
                            <w:t xml:space="preserve">Nota de prensa </w:t>
                          </w:r>
                          <w:proofErr w:type="spellStart"/>
                          <w:r w:rsidR="002647D0" w:rsidRPr="002647D0">
                            <w:rPr>
                              <w:rFonts w:ascii="Arial" w:hAnsi="Arial"/>
                              <w:color w:val="FFFFFF" w:themeColor="background1"/>
                              <w:sz w:val="28"/>
                              <w:lang w:val="de-DE"/>
                            </w:rPr>
                            <w:t>diciembre</w:t>
                          </w:r>
                          <w:proofErr w:type="spellEnd"/>
                          <w:r w:rsidR="002647D0">
                            <w:rPr>
                              <w:rFonts w:ascii="Arial" w:hAnsi="Arial"/>
                              <w:color w:val="FFFFFF" w:themeColor="background1"/>
                              <w:sz w:val="28"/>
                              <w:lang w:val="de-DE"/>
                            </w:rPr>
                            <w:t xml:space="preserve"> </w:t>
                          </w:r>
                          <w:r>
                            <w:rPr>
                              <w:rFonts w:ascii="Arial" w:hAnsi="Arial"/>
                              <w:color w:val="FFFFFF" w:themeColor="background1"/>
                              <w:sz w:val="28"/>
                            </w:rPr>
                            <w:t>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8D3070D" id="Rechteck 6" o:spid="_x0000_s1026" style="position:absolute;margin-left:293.4pt;margin-top:-53.65pt;width:270.7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" filled="f" stroked="f" strokeweight="2pt">
              <v:textbox>
                <w:txbxContent>
                  <w:p w14:paraId="2E3839D3" w14:textId="7D4F54F0" w:rsidR="004A4E71" w:rsidRPr="00E50E51" w:rsidRDefault="004A4E71" w:rsidP="002647D0">
                    <w:pPr>
                      <w:pStyle w:val="StandardWeb"/>
                      <w:spacing w:after="0" w:afterAutospacing="0"/>
                      <w:jc w:val="center"/>
                      <w:rPr>
                        <w:color w:val="FFFFFF" w:themeColor="background1"/>
                      </w:rPr>
                    </w:pPr>
                    <w:r>
                      <w:rPr>
                        <w:rFonts w:ascii="Arial" w:hAnsi="Arial"/>
                        <w:color w:val="FFFFFF" w:themeColor="background1"/>
                        <w:sz w:val="28"/>
                      </w:rPr>
                      <w:t xml:space="preserve">Nota de prensa </w:t>
                    </w:r>
                    <w:proofErr w:type="spellStart"/>
                    <w:r w:rsidR="002647D0" w:rsidRPr="002647D0">
                      <w:rPr>
                        <w:rFonts w:ascii="Arial" w:hAnsi="Arial"/>
                        <w:color w:val="FFFFFF" w:themeColor="background1"/>
                        <w:sz w:val="28"/>
                        <w:lang w:val="de-DE"/>
                      </w:rPr>
                      <w:t>diciembre</w:t>
                    </w:r>
                    <w:proofErr w:type="spellEnd"/>
                    <w:r w:rsidR="002647D0">
                      <w:rPr>
                        <w:rFonts w:ascii="Arial" w:hAnsi="Arial"/>
                        <w:color w:val="FFFFFF" w:themeColor="background1"/>
                        <w:sz w:val="28"/>
                        <w:lang w:val="de-DE"/>
                      </w:rPr>
                      <w:t xml:space="preserve"> </w:t>
                    </w:r>
                    <w:r>
                      <w:rPr>
                        <w:rFonts w:ascii="Arial" w:hAnsi="Arial"/>
                        <w:color w:val="FFFFFF" w:themeColor="background1"/>
                        <w:sz w:val="28"/>
                      </w:rPr>
                      <w:t>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686EB566" wp14:editId="7A320216">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FF224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6B8705BE" wp14:editId="35F43EB0">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3F1B258"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7615B8BB" wp14:editId="3A5CD31F">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9BC915"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15B8BB"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9BC915"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98642951">
    <w:abstractNumId w:val="5"/>
  </w:num>
  <w:num w:numId="2" w16cid:durableId="1022585068">
    <w:abstractNumId w:val="0"/>
  </w:num>
  <w:num w:numId="3" w16cid:durableId="1937522589">
    <w:abstractNumId w:val="2"/>
  </w:num>
  <w:num w:numId="4" w16cid:durableId="1557471514">
    <w:abstractNumId w:val="3"/>
  </w:num>
  <w:num w:numId="5" w16cid:durableId="1698043255">
    <w:abstractNumId w:val="1"/>
  </w:num>
  <w:num w:numId="6" w16cid:durableId="89636069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38FC"/>
    <w:rsid w:val="000008BF"/>
    <w:rsid w:val="0000280B"/>
    <w:rsid w:val="00003E4F"/>
    <w:rsid w:val="000047C6"/>
    <w:rsid w:val="000055DA"/>
    <w:rsid w:val="0000569A"/>
    <w:rsid w:val="00005750"/>
    <w:rsid w:val="000057B1"/>
    <w:rsid w:val="00005A76"/>
    <w:rsid w:val="000066CB"/>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413D"/>
    <w:rsid w:val="00045886"/>
    <w:rsid w:val="00047CDD"/>
    <w:rsid w:val="000507C9"/>
    <w:rsid w:val="00051E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1A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05E1"/>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1963"/>
    <w:rsid w:val="0020407A"/>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47D0"/>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8FC"/>
    <w:rsid w:val="002C3B05"/>
    <w:rsid w:val="002C7462"/>
    <w:rsid w:val="002D3B27"/>
    <w:rsid w:val="002D3FE0"/>
    <w:rsid w:val="002D4245"/>
    <w:rsid w:val="002D4394"/>
    <w:rsid w:val="002D542A"/>
    <w:rsid w:val="002E0264"/>
    <w:rsid w:val="002E08E7"/>
    <w:rsid w:val="002E0C5D"/>
    <w:rsid w:val="002E0F6F"/>
    <w:rsid w:val="002E184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5CBB"/>
    <w:rsid w:val="00346826"/>
    <w:rsid w:val="00347783"/>
    <w:rsid w:val="00350B0F"/>
    <w:rsid w:val="00351F02"/>
    <w:rsid w:val="00353431"/>
    <w:rsid w:val="00353CEF"/>
    <w:rsid w:val="0035596C"/>
    <w:rsid w:val="00364C64"/>
    <w:rsid w:val="003657C8"/>
    <w:rsid w:val="00366CAA"/>
    <w:rsid w:val="003671CB"/>
    <w:rsid w:val="00370CBC"/>
    <w:rsid w:val="00371B65"/>
    <w:rsid w:val="00371C77"/>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3EB"/>
    <w:rsid w:val="0045366A"/>
    <w:rsid w:val="004538E0"/>
    <w:rsid w:val="00453E98"/>
    <w:rsid w:val="004554BE"/>
    <w:rsid w:val="00455758"/>
    <w:rsid w:val="004564A0"/>
    <w:rsid w:val="0046018D"/>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3868"/>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6D9"/>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146"/>
    <w:rsid w:val="005866E2"/>
    <w:rsid w:val="00586FC0"/>
    <w:rsid w:val="005874E0"/>
    <w:rsid w:val="005921B5"/>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03E"/>
    <w:rsid w:val="005E6101"/>
    <w:rsid w:val="005E62F4"/>
    <w:rsid w:val="005E781D"/>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125C"/>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3A65"/>
    <w:rsid w:val="006A3D58"/>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4E78"/>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68A"/>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77A"/>
    <w:rsid w:val="00770F01"/>
    <w:rsid w:val="00771DA9"/>
    <w:rsid w:val="00776D54"/>
    <w:rsid w:val="0078043A"/>
    <w:rsid w:val="0078505E"/>
    <w:rsid w:val="007855C2"/>
    <w:rsid w:val="00790B9B"/>
    <w:rsid w:val="00792238"/>
    <w:rsid w:val="007944D9"/>
    <w:rsid w:val="007949E1"/>
    <w:rsid w:val="00797A3E"/>
    <w:rsid w:val="00797F03"/>
    <w:rsid w:val="007A02B8"/>
    <w:rsid w:val="007A450F"/>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428"/>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C80"/>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334D"/>
    <w:rsid w:val="008A414C"/>
    <w:rsid w:val="008A7806"/>
    <w:rsid w:val="008A7EE2"/>
    <w:rsid w:val="008B2A4F"/>
    <w:rsid w:val="008B46CC"/>
    <w:rsid w:val="008B55FD"/>
    <w:rsid w:val="008B6364"/>
    <w:rsid w:val="008B6B73"/>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0E79"/>
    <w:rsid w:val="00921FE3"/>
    <w:rsid w:val="009236C0"/>
    <w:rsid w:val="0092470E"/>
    <w:rsid w:val="00925A1D"/>
    <w:rsid w:val="00927BD9"/>
    <w:rsid w:val="00930312"/>
    <w:rsid w:val="00930B64"/>
    <w:rsid w:val="0093254A"/>
    <w:rsid w:val="00932823"/>
    <w:rsid w:val="00934036"/>
    <w:rsid w:val="00936828"/>
    <w:rsid w:val="0093732C"/>
    <w:rsid w:val="00937D13"/>
    <w:rsid w:val="00940BE0"/>
    <w:rsid w:val="00941C52"/>
    <w:rsid w:val="00944C9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5885"/>
    <w:rsid w:val="009F7CB2"/>
    <w:rsid w:val="00A004DD"/>
    <w:rsid w:val="00A049A0"/>
    <w:rsid w:val="00A1027B"/>
    <w:rsid w:val="00A10512"/>
    <w:rsid w:val="00A11FE3"/>
    <w:rsid w:val="00A13169"/>
    <w:rsid w:val="00A16777"/>
    <w:rsid w:val="00A16D39"/>
    <w:rsid w:val="00A2100B"/>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6D75"/>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4D4A"/>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1F14"/>
    <w:rsid w:val="00BF2C99"/>
    <w:rsid w:val="00BF3159"/>
    <w:rsid w:val="00BF51CE"/>
    <w:rsid w:val="00BF791B"/>
    <w:rsid w:val="00C0251B"/>
    <w:rsid w:val="00C02FDC"/>
    <w:rsid w:val="00C03699"/>
    <w:rsid w:val="00C03BD8"/>
    <w:rsid w:val="00C05B74"/>
    <w:rsid w:val="00C063B8"/>
    <w:rsid w:val="00C0668B"/>
    <w:rsid w:val="00C1069D"/>
    <w:rsid w:val="00C11439"/>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D43"/>
    <w:rsid w:val="00C44ECA"/>
    <w:rsid w:val="00C451A2"/>
    <w:rsid w:val="00C45CCE"/>
    <w:rsid w:val="00C47CCD"/>
    <w:rsid w:val="00C51513"/>
    <w:rsid w:val="00C534AE"/>
    <w:rsid w:val="00C561D5"/>
    <w:rsid w:val="00C56D21"/>
    <w:rsid w:val="00C611FC"/>
    <w:rsid w:val="00C61E9A"/>
    <w:rsid w:val="00C62ECB"/>
    <w:rsid w:val="00C63ADD"/>
    <w:rsid w:val="00C63D82"/>
    <w:rsid w:val="00C64A9E"/>
    <w:rsid w:val="00C656ED"/>
    <w:rsid w:val="00C668B4"/>
    <w:rsid w:val="00C675DE"/>
    <w:rsid w:val="00C7076D"/>
    <w:rsid w:val="00C712F0"/>
    <w:rsid w:val="00C72C05"/>
    <w:rsid w:val="00C7337A"/>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655"/>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0D1C"/>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17BC"/>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99B"/>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1C"/>
    <w:rsid w:val="00EA0CD0"/>
    <w:rsid w:val="00EA1C8E"/>
    <w:rsid w:val="00EA5D6C"/>
    <w:rsid w:val="00EA63A7"/>
    <w:rsid w:val="00EA66D5"/>
    <w:rsid w:val="00EA6DCE"/>
    <w:rsid w:val="00EA76FC"/>
    <w:rsid w:val="00EB27C5"/>
    <w:rsid w:val="00EB49A8"/>
    <w:rsid w:val="00EB5AB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30D"/>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B12"/>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91297AD"/>
  <w15:docId w15:val="{8E71C74D-55ED-4D69-A388-052526AB1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051EC9"/>
    <w:rPr>
      <w:sz w:val="24"/>
      <w:szCs w:val="24"/>
    </w:rPr>
  </w:style>
  <w:style w:type="character" w:styleId="NichtaufgelsteErwhnung">
    <w:name w:val="Unresolved Mention"/>
    <w:basedOn w:val="Absatz-Standardschriftart"/>
    <w:uiPriority w:val="99"/>
    <w:semiHidden/>
    <w:unhideWhenUsed/>
    <w:rsid w:val="002647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net/es"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236874-278B-4E93-969A-4EC61C735F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5</Pages>
  <Words>750</Words>
  <Characters>4096</Characters>
  <Application>Microsoft Office Word</Application>
  <DocSecurity>0</DocSecurity>
  <Lines>77</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4833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de nota de prensa</dc:title>
  <dc:subject/>
  <dc:creator>Nadine Berelsmann</dc:creator>
  <cp:keywords/>
  <dc:description/>
  <cp:lastModifiedBy>Berelsmann Nadine</cp:lastModifiedBy>
  <cp:revision>18</cp:revision>
  <cp:lastPrinted>2010-02-24T09:10:00Z</cp:lastPrinted>
  <dcterms:created xsi:type="dcterms:W3CDTF">2025-10-10T14:20:00Z</dcterms:created>
  <dcterms:modified xsi:type="dcterms:W3CDTF">2025-12-02T10:39:00Z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